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85" w:rsidRPr="009B4C95" w:rsidRDefault="00475085" w:rsidP="00475085">
      <w:pPr>
        <w:pStyle w:val="Default"/>
        <w:jc w:val="right"/>
      </w:pPr>
      <w:bookmarkStart w:id="0" w:name="_GoBack"/>
      <w:bookmarkEnd w:id="0"/>
      <w:r>
        <w:t xml:space="preserve"> </w:t>
      </w:r>
      <w:r w:rsidRPr="009B4C95">
        <w:t xml:space="preserve">Приложение к приказу № </w:t>
      </w:r>
      <w:r w:rsidRPr="009B4C95">
        <w:softHyphen/>
      </w:r>
      <w:r w:rsidRPr="009B4C95">
        <w:softHyphen/>
      </w:r>
      <w:r w:rsidRPr="009B4C95">
        <w:softHyphen/>
      </w:r>
      <w:r w:rsidRPr="009B4C95">
        <w:softHyphen/>
        <w:t xml:space="preserve">____ </w:t>
      </w:r>
    </w:p>
    <w:p w:rsidR="00475085" w:rsidRDefault="00475085" w:rsidP="00475085">
      <w:pPr>
        <w:pStyle w:val="Default"/>
        <w:jc w:val="right"/>
        <w:rPr>
          <w:sz w:val="28"/>
          <w:szCs w:val="28"/>
        </w:rPr>
      </w:pPr>
      <w:r w:rsidRPr="009B4C95">
        <w:t>от 31.08.2023</w:t>
      </w:r>
      <w:r>
        <w:rPr>
          <w:sz w:val="28"/>
          <w:szCs w:val="28"/>
        </w:rPr>
        <w:t xml:space="preserve"> г. </w:t>
      </w:r>
    </w:p>
    <w:p w:rsidR="00475085" w:rsidRDefault="00475085" w:rsidP="004750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оценочных процедур в 2023-2024 учебном году</w:t>
      </w:r>
    </w:p>
    <w:p w:rsidR="00475085" w:rsidRDefault="00475085" w:rsidP="00475085">
      <w:pPr>
        <w:pStyle w:val="Default"/>
        <w:jc w:val="center"/>
        <w:rPr>
          <w:b/>
          <w:bCs/>
          <w:sz w:val="28"/>
          <w:szCs w:val="28"/>
        </w:rPr>
      </w:pPr>
    </w:p>
    <w:p w:rsidR="00475085" w:rsidRDefault="00475085" w:rsidP="00475085">
      <w:pPr>
        <w:pStyle w:val="Default"/>
        <w:jc w:val="center"/>
        <w:rPr>
          <w:b/>
          <w:bCs/>
          <w:sz w:val="28"/>
          <w:szCs w:val="28"/>
        </w:rPr>
      </w:pPr>
      <w:r w:rsidRPr="00475085">
        <w:rPr>
          <w:b/>
          <w:bCs/>
          <w:sz w:val="28"/>
          <w:szCs w:val="28"/>
        </w:rPr>
        <w:t>Федеральные оценочные процедуры</w:t>
      </w:r>
    </w:p>
    <w:p w:rsidR="00475085" w:rsidRDefault="00475085" w:rsidP="00475085">
      <w:pPr>
        <w:pStyle w:val="Default"/>
        <w:rPr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9"/>
        <w:gridCol w:w="15"/>
        <w:gridCol w:w="4800"/>
        <w:gridCol w:w="2272"/>
        <w:gridCol w:w="11"/>
      </w:tblGrid>
      <w:tr w:rsidR="00475085" w:rsidTr="0047508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18" w:type="dxa"/>
          </w:tcPr>
          <w:p w:rsidR="00475085" w:rsidRDefault="00475085">
            <w:pPr>
              <w:pStyle w:val="Default"/>
            </w:pPr>
            <w:r>
              <w:t xml:space="preserve">Класс </w:t>
            </w:r>
          </w:p>
        </w:tc>
        <w:tc>
          <w:tcPr>
            <w:tcW w:w="3564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оценочной процедуры </w:t>
            </w:r>
          </w:p>
        </w:tc>
        <w:tc>
          <w:tcPr>
            <w:tcW w:w="4800" w:type="dxa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t>П</w:t>
            </w:r>
            <w:r>
              <w:rPr>
                <w:sz w:val="22"/>
                <w:szCs w:val="22"/>
              </w:rPr>
              <w:t xml:space="preserve">редмет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 w:val="restart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класс </w:t>
            </w:r>
          </w:p>
        </w:tc>
        <w:tc>
          <w:tcPr>
            <w:tcW w:w="3564" w:type="dxa"/>
            <w:gridSpan w:val="2"/>
          </w:tcPr>
          <w:p w:rsidR="00475085" w:rsidRDefault="00475085">
            <w:pPr>
              <w:pStyle w:val="Default"/>
            </w:pPr>
            <w:r>
              <w:t xml:space="preserve">Всероссийская проверочная работа </w:t>
            </w:r>
          </w:p>
        </w:tc>
        <w:tc>
          <w:tcPr>
            <w:tcW w:w="4800" w:type="dxa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часть 1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часть 2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518" w:type="dxa"/>
            <w:vMerge w:val="restart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3564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00" w:type="dxa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 w:val="restart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3564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00" w:type="dxa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на основе случайного выбора 1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на основе случайного выбора 2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 w:val="restart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3564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00" w:type="dxa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на основе случайного выбора 1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8" w:type="dxa"/>
            <w:vMerge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на основе случайного выбора 2 </w:t>
            </w:r>
          </w:p>
        </w:tc>
        <w:tc>
          <w:tcPr>
            <w:tcW w:w="2283" w:type="dxa"/>
            <w:gridSpan w:val="2"/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классы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7133D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7133D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на основе случайного выбора 1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7133D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 w:rsidP="0047508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на основе случайного выбора 2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классы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собеседование по русскому языку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2024 года </w:t>
            </w:r>
          </w:p>
        </w:tc>
      </w:tr>
      <w:tr w:rsidR="00475085" w:rsidTr="004750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классы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ГИА-9 согласно расписанию, </w:t>
            </w:r>
          </w:p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утвержденному Министерством </w:t>
            </w:r>
          </w:p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просвещения Российской Федерации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Математика, русский язык, предметы по выбору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A60C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75085">
              <w:rPr>
                <w:sz w:val="22"/>
                <w:szCs w:val="22"/>
              </w:rPr>
              <w:t xml:space="preserve">ай-июнь 2024 г. </w:t>
            </w:r>
          </w:p>
        </w:tc>
      </w:tr>
      <w:tr w:rsidR="00475085" w:rsidTr="004750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класс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–май 2024 </w:t>
            </w:r>
          </w:p>
        </w:tc>
      </w:tr>
      <w:tr w:rsidR="00475085" w:rsidTr="004750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класс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ГИА-11 согласно расписанию, </w:t>
            </w:r>
          </w:p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утвержденному Министерством </w:t>
            </w:r>
          </w:p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просвещения Российской Федерации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Математика, русский язык, предметы по выбору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- июнь </w:t>
            </w:r>
          </w:p>
        </w:tc>
      </w:tr>
    </w:tbl>
    <w:p w:rsidR="00512C27" w:rsidRDefault="00475085" w:rsidP="00475085">
      <w:pPr>
        <w:jc w:val="center"/>
      </w:pPr>
      <w:r w:rsidRPr="00475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Региональный уровень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756"/>
        <w:gridCol w:w="2268"/>
      </w:tblGrid>
      <w:tr w:rsidR="00475085" w:rsidRPr="00475085" w:rsidTr="0047508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060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3060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региональных репетиционных экзаменах </w:t>
            </w:r>
          </w:p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форме ОГЭ и ГВЭ </w:t>
            </w:r>
          </w:p>
        </w:tc>
        <w:tc>
          <w:tcPr>
            <w:tcW w:w="4756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85">
              <w:rPr>
                <w:rFonts w:ascii="Times New Roman" w:hAnsi="Times New Roman" w:cs="Times New Roman"/>
                <w:color w:val="000000"/>
              </w:rPr>
              <w:t xml:space="preserve">Математика, русский язык, предметы по выбору </w:t>
            </w:r>
          </w:p>
        </w:tc>
        <w:tc>
          <w:tcPr>
            <w:tcW w:w="2268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ноябрь, декабрь </w:t>
            </w:r>
          </w:p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2023 г. </w:t>
            </w:r>
          </w:p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март, апрель 2024г. </w:t>
            </w:r>
          </w:p>
        </w:tc>
      </w:tr>
      <w:tr w:rsidR="00475085" w:rsidRPr="00475085" w:rsidTr="0047508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60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3060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Мониторинговое исследование уровня готовности первоклассников к обучению в начальной школе (стартовая диагностика) </w:t>
            </w:r>
          </w:p>
        </w:tc>
        <w:tc>
          <w:tcPr>
            <w:tcW w:w="4756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2268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18-25 сентября 2023 года </w:t>
            </w:r>
          </w:p>
        </w:tc>
      </w:tr>
    </w:tbl>
    <w:p w:rsidR="00475085" w:rsidRDefault="00475085" w:rsidP="0047508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75085" w:rsidRDefault="00475085" w:rsidP="00475085">
      <w:pPr>
        <w:jc w:val="center"/>
      </w:pPr>
      <w:r w:rsidRPr="00475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Оценочные процедуры в рамках внутренней системы оценки качества образования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0"/>
        <w:gridCol w:w="2838"/>
        <w:gridCol w:w="4819"/>
        <w:gridCol w:w="11"/>
        <w:gridCol w:w="2261"/>
      </w:tblGrid>
      <w:tr w:rsidR="007133D8" w:rsidRPr="00475085" w:rsidTr="00A60C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20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2848" w:type="dxa"/>
            <w:gridSpan w:val="2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оценочной процедуры </w:t>
            </w:r>
          </w:p>
        </w:tc>
        <w:tc>
          <w:tcPr>
            <w:tcW w:w="4830" w:type="dxa"/>
            <w:gridSpan w:val="2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 </w:t>
            </w:r>
          </w:p>
        </w:tc>
        <w:tc>
          <w:tcPr>
            <w:tcW w:w="2261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</w:tr>
      <w:tr w:rsidR="007133D8" w:rsidRPr="00475085" w:rsidTr="00A60C3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20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2-11 классы </w:t>
            </w:r>
          </w:p>
        </w:tc>
        <w:tc>
          <w:tcPr>
            <w:tcW w:w="2848" w:type="dxa"/>
            <w:gridSpan w:val="2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Входной контроль </w:t>
            </w:r>
          </w:p>
        </w:tc>
        <w:tc>
          <w:tcPr>
            <w:tcW w:w="4830" w:type="dxa"/>
            <w:gridSpan w:val="2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предметы учебного плана </w:t>
            </w:r>
          </w:p>
        </w:tc>
        <w:tc>
          <w:tcPr>
            <w:tcW w:w="2261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05 – 29 сентября </w:t>
            </w:r>
          </w:p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2023 года </w:t>
            </w:r>
          </w:p>
        </w:tc>
      </w:tr>
      <w:tr w:rsidR="007133D8" w:rsidRPr="00475085" w:rsidTr="00A60C3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20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2-11 классы </w:t>
            </w:r>
          </w:p>
        </w:tc>
        <w:tc>
          <w:tcPr>
            <w:tcW w:w="2848" w:type="dxa"/>
            <w:gridSpan w:val="2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Тематические контрольные и проверочные работы в рамках текущего контроля успеваемости </w:t>
            </w:r>
          </w:p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(зафиксированы в приложениях к рабочим программам и КТП) </w:t>
            </w:r>
          </w:p>
        </w:tc>
        <w:tc>
          <w:tcPr>
            <w:tcW w:w="4830" w:type="dxa"/>
            <w:gridSpan w:val="2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Все предметы учебного плана </w:t>
            </w:r>
          </w:p>
        </w:tc>
        <w:tc>
          <w:tcPr>
            <w:tcW w:w="2261" w:type="dxa"/>
          </w:tcPr>
          <w:p w:rsidR="00475085" w:rsidRPr="00475085" w:rsidRDefault="00475085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- апрель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 w:val="restart"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класс</w:t>
            </w:r>
          </w:p>
        </w:tc>
        <w:tc>
          <w:tcPr>
            <w:tcW w:w="2848" w:type="dxa"/>
            <w:gridSpan w:val="2"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261" w:type="dxa"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2261" w:type="dxa"/>
          </w:tcPr>
          <w:p w:rsidR="00BC28D0" w:rsidRPr="00475085" w:rsidRDefault="00BC28D0" w:rsidP="0047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 </w:t>
            </w:r>
          </w:p>
        </w:tc>
        <w:tc>
          <w:tcPr>
            <w:tcW w:w="2261" w:type="dxa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 w:val="restart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класс</w:t>
            </w:r>
          </w:p>
        </w:tc>
        <w:tc>
          <w:tcPr>
            <w:tcW w:w="2848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261" w:type="dxa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2261" w:type="dxa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2261" w:type="dxa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 w:val="restart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класс</w:t>
            </w:r>
          </w:p>
        </w:tc>
        <w:tc>
          <w:tcPr>
            <w:tcW w:w="2848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2261" w:type="dxa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2261" w:type="dxa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475085" w:rsidTr="00A60C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4830" w:type="dxa"/>
            <w:gridSpan w:val="2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2261" w:type="dxa"/>
          </w:tcPr>
          <w:p w:rsidR="00BC28D0" w:rsidRPr="00475085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75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класс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Тестовая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класс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7 класс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BC28D0"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BC28D0"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BC28D0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BC28D0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A60C3C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  <w:r w:rsidR="00BC28D0"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BC28D0"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 класс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D8" w:rsidRPr="00BC28D0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Немецкий язык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BC28D0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Контрольная работа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BC28D0" w:rsidRDefault="007133D8" w:rsidP="00BC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28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класс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в формате ОГЭ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в формате ОГЭ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в формате ОГЭ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класс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D8">
              <w:rPr>
                <w:rFonts w:ascii="Times New Roman" w:hAnsi="Times New Roman" w:cs="Times New Roman"/>
                <w:color w:val="000000"/>
              </w:rPr>
              <w:t xml:space="preserve">Диагностические работы по русскому языку, математике, предметам по выбору учащихся 9 классов в форме ОГЭ, ГВЭ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D8">
              <w:rPr>
                <w:rFonts w:ascii="Times New Roman" w:hAnsi="Times New Roman" w:cs="Times New Roman"/>
                <w:color w:val="000000"/>
              </w:rPr>
              <w:t xml:space="preserve">Математика, русский язык, предметы по выбору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- апрель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универсальный 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в формате ЕГЭ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Диагностическая работа в формате ЕГЭ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в формате ЕГЭ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Химия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Диагностическая работа в формате ЕГЭ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7133D8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универсальный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формате ЕГЭ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8" w:rsidRPr="007133D8" w:rsidRDefault="007133D8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по 17 мая 2024 года </w:t>
            </w:r>
          </w:p>
        </w:tc>
      </w:tr>
      <w:tr w:rsidR="00A60C3C" w:rsidRPr="007133D8" w:rsidTr="00D430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3C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Pr="007133D8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Диагностическая работа в формате ЕГЭ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0C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7 по 17 мая 2024 года</w:t>
            </w:r>
          </w:p>
        </w:tc>
      </w:tr>
      <w:tr w:rsidR="00A60C3C" w:rsidRPr="007133D8" w:rsidTr="00D430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Pr="007133D8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Диагностическая работа в формате ЕГЭ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Предметы по выбору: история, обществознание, физика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Default="00A60C3C" w:rsidP="0071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0C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7 по 17 мая 2024 года</w:t>
            </w:r>
          </w:p>
        </w:tc>
      </w:tr>
      <w:tr w:rsidR="00A60C3C" w:rsidRPr="007133D8" w:rsidTr="00A60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Pr="007133D8" w:rsidRDefault="00A60C3C" w:rsidP="00A6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 класс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Pr="007133D8" w:rsidRDefault="00A60C3C" w:rsidP="00A6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D8">
              <w:rPr>
                <w:rFonts w:ascii="Times New Roman" w:hAnsi="Times New Roman" w:cs="Times New Roman"/>
                <w:color w:val="000000"/>
              </w:rPr>
              <w:t xml:space="preserve">Диагностические работы по русскому языку, математике, предметам по выбору учащихся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7133D8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7133D8">
              <w:rPr>
                <w:rFonts w:ascii="Times New Roman" w:hAnsi="Times New Roman" w:cs="Times New Roman"/>
                <w:color w:val="000000"/>
              </w:rPr>
              <w:t xml:space="preserve">в форме </w:t>
            </w:r>
            <w:r>
              <w:rPr>
                <w:rFonts w:ascii="Times New Roman" w:hAnsi="Times New Roman" w:cs="Times New Roman"/>
                <w:color w:val="000000"/>
              </w:rPr>
              <w:t>ЕГЭ</w:t>
            </w:r>
            <w:r w:rsidRPr="007133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Pr="007133D8" w:rsidRDefault="00A60C3C" w:rsidP="00A6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D8">
              <w:rPr>
                <w:rFonts w:ascii="Times New Roman" w:hAnsi="Times New Roman" w:cs="Times New Roman"/>
                <w:color w:val="000000"/>
              </w:rPr>
              <w:t xml:space="preserve">Математика, русский язык, предметы по выбору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C" w:rsidRPr="007133D8" w:rsidRDefault="00A60C3C" w:rsidP="00A6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33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- апрель </w:t>
            </w:r>
          </w:p>
        </w:tc>
      </w:tr>
    </w:tbl>
    <w:p w:rsidR="00475085" w:rsidRDefault="00475085"/>
    <w:sectPr w:rsidR="00475085" w:rsidSect="00475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5"/>
    <w:rsid w:val="00475085"/>
    <w:rsid w:val="00512C27"/>
    <w:rsid w:val="007133D8"/>
    <w:rsid w:val="009B4C95"/>
    <w:rsid w:val="00A60C3C"/>
    <w:rsid w:val="00B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E891-07C5-434C-A6F1-EEB4ABE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2023-10-06T16:31:00Z</dcterms:created>
  <dcterms:modified xsi:type="dcterms:W3CDTF">2023-10-06T17:07:00Z</dcterms:modified>
</cp:coreProperties>
</file>